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Приказ Министерства образования и науки РФ от 12 мая 2014 г. N 502</w:t>
      </w: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</w:r>
    </w:p>
    <w:p w:rsidR="00325BE8" w:rsidRPr="00325BE8" w:rsidRDefault="00325BE8" w:rsidP="00325BE8">
      <w:pPr>
        <w:pBdr>
          <w:bottom w:val="dashed" w:sz="4" w:space="0" w:color="auto"/>
        </w:pBdr>
        <w:shd w:val="clear" w:color="auto" w:fill="E1E2E2"/>
        <w:spacing w:after="141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В соответствии с </w:t>
      </w:r>
      <w:hyperlink r:id="rId4" w:anchor="/document/70392898/entry/1524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подпунктом 5.2.41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Положения о Министерстве образования и науки Российской Федерации, утвержденного </w:t>
      </w:r>
      <w:hyperlink r:id="rId5" w:anchor="/document/70392898/entry/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постановлением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 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N 6, ст. 582), </w:t>
      </w:r>
      <w:hyperlink r:id="rId6" w:anchor="/document/70429496/entry/1017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пунктом 17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Правил разработки, утверждения федеральных государственных образовательных стандартов и внесения в них изменений, утвержденных </w:t>
      </w:r>
      <w:hyperlink r:id="rId7" w:anchor="/document/70429496/entry/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постановлением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Правительства Российской Федерации от 5 августа 2013 г. N 661 (Собрание законодательства Российской Федерации, 2013, N 33, ст. 4377), приказываю: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1. Утвердить прилагаемый </w:t>
      </w:r>
      <w:hyperlink r:id="rId8" w:anchor="/document/70683786/entry/100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федеральный государственный образовательный стандарт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среднего профессионального образования по специальности </w:t>
      </w:r>
      <w:hyperlink r:id="rId9" w:anchor="/document/70558310/entry/34020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34.02.01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Сестринское дело.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2. Признать утратившим силу </w:t>
      </w:r>
      <w:hyperlink r:id="rId10" w:anchor="/document/12171797/entry/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приказ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Министерства образования и науки Российской Федерации от 12 ноября 2009 г. N 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 г., регистрационный N 15542).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3. Настоящий приказ вступает в силу с 1 сентября 2014 года.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97"/>
        <w:gridCol w:w="3499"/>
      </w:tblGrid>
      <w:tr w:rsidR="00325BE8" w:rsidRPr="00325BE8" w:rsidTr="00325BE8">
        <w:tc>
          <w:tcPr>
            <w:tcW w:w="3300" w:type="pct"/>
            <w:vAlign w:val="bottom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Министр</w:t>
            </w:r>
          </w:p>
        </w:tc>
        <w:tc>
          <w:tcPr>
            <w:tcW w:w="1650" w:type="pct"/>
            <w:vAlign w:val="bottom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 Ливанов</w:t>
            </w:r>
          </w:p>
        </w:tc>
      </w:tr>
    </w:tbl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Зарегистрировано в Минюсте РФ 18 июня 2014 г.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Регистрационный N 32766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Приложение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Федеральный государственный образовательный стандарт</w:t>
      </w: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среднего профессионального образования по специальности 34.02.01 Сестринское дело</w:t>
      </w: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(утв. </w:t>
      </w:r>
      <w:hyperlink r:id="rId11" w:anchor="/document/70683786/entry/0" w:history="1">
        <w:r w:rsidRPr="00325BE8">
          <w:rPr>
            <w:rFonts w:ascii="Times New Roman" w:eastAsia="Times New Roman" w:hAnsi="Times New Roman" w:cs="Times New Roman"/>
            <w:color w:val="551A8B"/>
            <w:sz w:val="18"/>
            <w:lang w:eastAsia="ru-RU"/>
          </w:rPr>
          <w:t>приказом</w:t>
        </w:r>
      </w:hyperlink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 Министерства образования и науки РФ от 12 мая 2014 г. N 502)</w:t>
      </w:r>
    </w:p>
    <w:p w:rsidR="00325BE8" w:rsidRPr="00325BE8" w:rsidRDefault="00325BE8" w:rsidP="00325BE8">
      <w:pPr>
        <w:pBdr>
          <w:bottom w:val="dashed" w:sz="4" w:space="0" w:color="auto"/>
        </w:pBdr>
        <w:shd w:val="clear" w:color="auto" w:fill="E1E2E2"/>
        <w:spacing w:after="141" w:line="240" w:lineRule="auto"/>
        <w:jc w:val="both"/>
        <w:outlineLvl w:val="3"/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</w:pPr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от</w:t>
      </w:r>
      <w:proofErr w:type="gramEnd"/>
      <w:r w:rsidRPr="00325BE8">
        <w:rPr>
          <w:rFonts w:ascii="Times New Roman" w:eastAsia="Times New Roman" w:hAnsi="Times New Roman" w:cs="Times New Roman"/>
          <w:color w:val="3272C0"/>
          <w:sz w:val="24"/>
          <w:szCs w:val="24"/>
          <w:lang w:eastAsia="ru-RU"/>
        </w:rPr>
        <w:t>: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См. </w:t>
      </w:r>
      <w:hyperlink r:id="rId12" w:anchor="/document/5632903/entry/0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справку</w:t>
        </w:r>
      </w:hyperlink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 о федеральных государственных образовательных стандартах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I. Область применения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1.1.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 </w:t>
      </w:r>
      <w:hyperlink r:id="rId13" w:anchor="/document/70558310/entry/34020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34.02.01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1.2. Право на реализацию программы подготовки специалистов среднего звена по специальности </w:t>
      </w:r>
      <w:hyperlink r:id="rId14" w:anchor="/document/70558310/entry/34020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34.02.01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Возможна сетевая форма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реализации программы подготовки специалистов среднего звена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II. Используемые сокращения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В настоящем стандарте используются следующие сокращения: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СПО - среднее профессиональное образование;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ФГОС СПО - федеральный государственный образовательный стандарт среднего профессионального образования;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ППССЗ - программа подготовки специалистов среднего звена;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- общая компетенция;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- профессиональная компетенция;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ПМ - профессиональный модуль;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МДК - междисциплинарный курс.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III. Характеристика подготовки по специальности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3.1. Получение СПО по ППССЗ допускается только в образовательной организации.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lastRenderedPageBreak/>
        <w:t>3.2. Сроки получения СПО по специальности </w:t>
      </w:r>
      <w:hyperlink r:id="rId15" w:anchor="/document/70558310/entry/34020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34.02.01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Сестринское дело базовой подготовки в очной форме обучения и присваиваемая квалификация приводятся в </w:t>
      </w:r>
      <w:hyperlink r:id="rId16" w:anchor="/document/70683786/entry/1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Таблице 1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Таблица 1</w:t>
      </w:r>
    </w:p>
    <w:tbl>
      <w:tblPr>
        <w:tblW w:w="1015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92"/>
        <w:gridCol w:w="3107"/>
        <w:gridCol w:w="3956"/>
      </w:tblGrid>
      <w:tr w:rsidR="00325BE8" w:rsidRPr="00325BE8" w:rsidTr="00325BE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базовой подготовки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базовой подготовки в очной форме обучения</w:t>
            </w:r>
            <w:hyperlink r:id="rId17" w:anchor="/document/70683786/entry/111" w:history="1">
              <w:r w:rsidRPr="00325BE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25BE8" w:rsidRPr="00325BE8" w:rsidTr="00325BE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сестра/ Медицинский брат</w:t>
            </w: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 10 месяцев</w:t>
            </w:r>
          </w:p>
        </w:tc>
      </w:tr>
      <w:tr w:rsidR="00325BE8" w:rsidRPr="00325BE8" w:rsidTr="00325BE8"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E8" w:rsidRPr="00325BE8" w:rsidRDefault="00325BE8" w:rsidP="003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  <w:hyperlink r:id="rId18" w:anchor="/document/70683786/entry/222" w:history="1">
              <w:r w:rsidRPr="00325BE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</w:tbl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______________________________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 Независимо от применяемых образовательных технологий.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Сроки получения СПО по ППССЗ углубленной подготовки в очной форме обучения и присваиваемая квалификация приводятся в </w:t>
      </w:r>
      <w:hyperlink r:id="rId19" w:anchor="/document/70683786/entry/2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Таблице 2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Таблица 2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77"/>
        <w:gridCol w:w="3107"/>
        <w:gridCol w:w="4001"/>
      </w:tblGrid>
      <w:tr w:rsidR="00325BE8" w:rsidRPr="00325BE8" w:rsidTr="00325BE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образования, необходимый для приема на обучение по ППССЗ</w:t>
            </w:r>
          </w:p>
        </w:tc>
        <w:tc>
          <w:tcPr>
            <w:tcW w:w="3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квалификации углубленной подготовки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получения СПО по ППССЗ углубленной подготовки в очной форме обучения</w:t>
            </w:r>
            <w:hyperlink r:id="rId20" w:anchor="/document/70683786/entry/211" w:history="1">
              <w:r w:rsidRPr="00325BE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</w:t>
              </w:r>
            </w:hyperlink>
          </w:p>
        </w:tc>
      </w:tr>
      <w:tr w:rsidR="00325BE8" w:rsidRPr="00325BE8" w:rsidTr="00325BE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общее образование</w:t>
            </w:r>
          </w:p>
        </w:tc>
        <w:tc>
          <w:tcPr>
            <w:tcW w:w="3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сестра/ Медицинский брат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 10 месяцев</w:t>
            </w:r>
          </w:p>
        </w:tc>
      </w:tr>
      <w:tr w:rsidR="00325BE8" w:rsidRPr="00325BE8" w:rsidTr="00325BE8"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5BE8" w:rsidRPr="00325BE8" w:rsidRDefault="00325BE8" w:rsidP="003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года 10 месяцев</w:t>
            </w:r>
            <w:hyperlink r:id="rId21" w:anchor="/document/70683786/entry/2022" w:history="1">
              <w:r w:rsidRPr="00325BE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**</w:t>
              </w:r>
            </w:hyperlink>
          </w:p>
        </w:tc>
      </w:tr>
    </w:tbl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______________________________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 Независимо от применяемых образовательных технологий.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**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25BE8" w:rsidRPr="00325BE8" w:rsidRDefault="00325BE8" w:rsidP="00325BE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22" w:anchor="/document/71166754/entry/1041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Приказом</w:t>
        </w:r>
      </w:hyperlink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 </w:t>
      </w:r>
      <w:proofErr w:type="spellStart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Минобрнауки</w:t>
      </w:r>
      <w:proofErr w:type="spellEnd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 xml:space="preserve"> России от 24 июля 2015 г. N 754 в подпункт "а" внесены изменения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23" w:anchor="/document/57402440/entry/10331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См. текст подпункта в предыдущей редакции</w:t>
        </w:r>
      </w:hyperlink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а) для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обучающихся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по </w:t>
      </w:r>
      <w:proofErr w:type="spell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очно-заочной</w:t>
      </w:r>
      <w:proofErr w:type="spell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форме обучения: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на базе среднего общего образования - не более чем на 1 год;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на базе основного общего образования - не более чем на 1,5 года;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б) для инвалидов и лиц с ограниченными возможностями здоровья - не более чем на 10 месяцев.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IV. Характеристика профессиональной деятельности выпускников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4.2. Объектами профессиональной деятельности выпускников являются: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пациент и его окружение;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здоровое население;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средства оказания лечебно-диагностической, профилактической и реабилитационной помощи;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первичные трудовые коллективы.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lastRenderedPageBreak/>
        <w:t>4.3. Медицинская сестра/Медицинский брат (базовой подготовки) готовится к следующим видам деятельности: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4.3.1. Проведение профилактических мероприятий.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4.3.2. Участие в лечебно-диагностическом и реабилитационном процессах.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4.3.3. Оказание доврачебной медицинской помощи при неотложных и экстремальных состояниях.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4.3.4. Выполнение работ по одной или нескольким профессиям рабочих, должностям служащих (</w:t>
      </w:r>
      <w:hyperlink r:id="rId24" w:anchor="/document/70683786/entry/1000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приложение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к ФГОС СПО).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 Медицинская сестра/Медицинский брат (углубленной подготовки) готовится к следующим видам деятельности: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4.4.1. Проведение профилактических мероприятий.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4.4.2. Участие в лечебно-диагностическом и реабилитационном процессах.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4.4.3. Оказание доврачебной медицинской помощи при неотложных и экстремальных состояниях.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4.4.4. Осуществление организационной и исследовательской сестринской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4.4.6. Выполнение работ по одной или нескольким профессиям рабочих, должностям служащих (</w:t>
      </w:r>
      <w:hyperlink r:id="rId25" w:anchor="/document/70683786/entry/1000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приложение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к ФГОС СПО).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V. Требования к результатам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освоения программы подготовки специалистов среднего звена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3. Принимать решения в стандартных и нестандартных ситуациях и нести за них ответственность.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9. Ориентироваться в условиях смены технологий в профессиональной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5.2.1. Проведение профилактических мероприятий.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1.2. Проводить санитарно-гигиеническое воспитание населения.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5.2.2. Участие в лечебно-диагностическом и реабилитационном процессах.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2.1. Представлять информацию в понятном для пациента виде, объяснять ему суть вмешательств.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2.2. Осуществлять лечебно-диагностические вмешательства, взаимодействуя с участниками лечебного процесса.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2.3. Сотрудничать с взаимодействующими организациями и службами.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lastRenderedPageBreak/>
        <w:t>ПК 2.4. Применять медикаментозные средства в соответствии с правилами их использования.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2.6. Вести утвержденную медицинскую документацию.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2.7. Осуществлять реабилитационные мероприятия.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2.8. Оказывать паллиативную помощь.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5.2.3. Оказание доврачебной медицинской помощи при неотложных и экстремальных состояниях.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3.1. Оказывать доврачебную помощь при неотложных состояниях и травмах.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3.2. Участвовать в оказании медицинской помощи при чрезвычайных ситуациях.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5.2.4. Выполнение работ по одной или нескольким профессиям рабочих, должностям служащих.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3. Решать проблемы, оценивать риски и принимать решения в нестандартных ситуациях.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6. Работать в коллективе и команде, эффективно общаться с коллегами, руководством, потребителями.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9. Быть готовым к смене технологий в профессиональной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11. Быть готовым брать на себя нравственные обязательства по отношению к природе, обществу и человеку.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O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14. Сформировать мотивацию здорового образа жизни контингента.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15. Организовывать обучение и контроль знаний и умений подчиненных.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ОК 16. Создавать благоприятную производственную среду в трудовом коллективе.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5.4.1. Проведение профилактических мероприятий.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1.1. Проводить мероприятия по сохранению и укреплению здоровья населения, пациента и его окружения.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1.2. Проводить санитарно-гигиеническое просвещение населения.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ПК 1.3. Участвовать в проведении профилактики инфекционных и неинфекционных заболеваний.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5.4.2. Участие в лечебно-диагностическом и реабилитационном процессах.</w:t>
      </w: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77"/>
        <w:gridCol w:w="1708"/>
      </w:tblGrid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Обучение по</w:t>
            </w:r>
            <w:proofErr w:type="gram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учебным циклам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121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Учебная практика</w:t>
            </w:r>
          </w:p>
        </w:tc>
        <w:tc>
          <w:tcPr>
            <w:tcW w:w="16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 практика (по профилю специальности)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325BE8" w:rsidRPr="00325BE8" w:rsidRDefault="00325BE8" w:rsidP="00325B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Производственная практика (преддипломная)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итоговая аттестация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Каникулярное время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33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199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VII. Требования к условиям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реализации программы подготовки специалистов среднего звена</w:t>
      </w:r>
      <w:proofErr w:type="gramEnd"/>
    </w:p>
    <w:p w:rsidR="00325BE8" w:rsidRPr="00325BE8" w:rsidRDefault="00325BE8" w:rsidP="00325BE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26" w:anchor="/document/71166754/entry/1043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Приказом</w:t>
        </w:r>
      </w:hyperlink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 </w:t>
      </w:r>
      <w:proofErr w:type="spellStart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Минобрнауки</w:t>
      </w:r>
      <w:proofErr w:type="spellEnd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 xml:space="preserve"> России от 24 июля 2015 г. N 754 в пункт 7.1 внесены изменения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27" w:anchor="/document/57402440/entry/1071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См. текст пункта в предыдущей редакции</w:t>
        </w:r>
      </w:hyperlink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7.1. Образовательная организация самостоятельно разрабатывает и утверждает ППССЗ в соответствии с ФГОС СПО и с учетом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соответствующей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примерной ППССЗ.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Конкретные виды деятельности, к которым готовится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обучающийся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При формировании ППССЗ образовательная организация: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практик и времени, отведенного на промежуточную аттестацию;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имеет право определять для освоения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обучающимися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в рамках профессионального модуля профессию рабочего, должность служащего (одну или несколько) согласно </w:t>
      </w:r>
      <w:hyperlink r:id="rId28" w:anchor="/document/70683786/entry/1000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приложению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к ФГОС;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обязана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обязана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обязана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обязана обеспечивать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обучающимся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возможность участвовать в формировании индивидуальной образовательной программы;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обязана формировать </w:t>
      </w:r>
      <w:proofErr w:type="spell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социокультурную</w:t>
      </w:r>
      <w:proofErr w:type="spell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должна предусматривать в целях реализации </w:t>
      </w:r>
      <w:proofErr w:type="spell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компетентностного</w:t>
      </w:r>
      <w:proofErr w:type="spell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должна предусматривать включение адаптационных дисциплин, обеспечивающих коррекцию нарушений развития и социальную адаптацию обучающихся инвалидов и лиц с ограниченными возможностями здоровья.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7.2. При реализации ППССЗ обучающиеся имеют академические права и обязанности в соответствии с </w:t>
      </w:r>
      <w:hyperlink r:id="rId29" w:anchor="/document/70291362/entry/0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Федеральным законом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от 29 декабря 2012 г. N 273-ФЗ "Об образовании в Российской Федерации"</w:t>
      </w:r>
      <w:hyperlink r:id="rId30" w:anchor="/document/70683786/entry/111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*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7.3. Максимальный объем учебной нагрузки обучающегося составляет 54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академических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часа в неделю, включая все виды аудиторной и внеаудиторной учебной нагрузки.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7.5. Максимальный объем аудиторной учебной нагрузки в </w:t>
      </w:r>
      <w:proofErr w:type="spell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очно-заочной</w:t>
      </w:r>
      <w:proofErr w:type="spell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форме обучения составляет 16 академических часов в неделю.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7.5.1. </w:t>
      </w:r>
      <w:hyperlink r:id="rId31" w:anchor="/document/71166754/entry/1044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Исключен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См. текст </w:t>
      </w:r>
      <w:hyperlink r:id="rId32" w:anchor="/document/57402440/entry/10751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пункта 7.5.1</w:t>
        </w:r>
      </w:hyperlink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7.6. Общая продолжительность каникул в учебном году должна составлять 8-11 недель, в том числе не менее 2-х недель в зимний период.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lastRenderedPageBreak/>
        <w:t xml:space="preserve"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реализуемая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tbl>
      <w:tblPr>
        <w:tblW w:w="1017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908"/>
        <w:gridCol w:w="1262"/>
      </w:tblGrid>
      <w:tr w:rsidR="00325BE8" w:rsidRPr="00325BE8" w:rsidTr="00325BE8">
        <w:tc>
          <w:tcPr>
            <w:tcW w:w="8895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260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39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895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промежуточная аттестация</w:t>
            </w:r>
          </w:p>
        </w:tc>
        <w:tc>
          <w:tcPr>
            <w:tcW w:w="1260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325BE8" w:rsidRPr="00325BE8" w:rsidTr="00325BE8">
        <w:tc>
          <w:tcPr>
            <w:tcW w:w="8895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каникулы</w:t>
            </w:r>
          </w:p>
        </w:tc>
        <w:tc>
          <w:tcPr>
            <w:tcW w:w="1260" w:type="dxa"/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proofErr w:type="spellStart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</w:t>
            </w:r>
            <w:proofErr w:type="spellEnd"/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7.11.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Консультации для обучающихся по очной и </w:t>
      </w:r>
      <w:proofErr w:type="spell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очно-заочной</w:t>
      </w:r>
      <w:proofErr w:type="spell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Формы проведения консультаций (групповые, индивидуальные, письменные, устные) определяются образовательной организацией.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7.12. В период обучения с юношами проводятся учебные сборы</w:t>
      </w:r>
      <w:hyperlink r:id="rId33" w:anchor="/document/70683786/entry/2222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**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4-6 академических часов в день).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Производственная практика состоит из двух этапов: практики по профилю специальности и преддипломной практики.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так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и рассредоточено, чередуясь с теоретическими занятиями в рамках профессиональных модулей.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25BE8" w:rsidRPr="00325BE8" w:rsidRDefault="00325BE8" w:rsidP="00325BE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34" w:anchor="/document/71166754/entry/1045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Приказом</w:t>
        </w:r>
      </w:hyperlink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 </w:t>
      </w:r>
      <w:proofErr w:type="spellStart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Минобрнауки</w:t>
      </w:r>
      <w:proofErr w:type="spellEnd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 xml:space="preserve"> России от 24 июля 2015 г. N 754 в пункт 7.14 внесены изменения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35" w:anchor="/document/57402440/entry/1714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См. текст пункта в предыдущей редакции</w:t>
        </w:r>
      </w:hyperlink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Для обучающихся инвалидов и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подготовки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обучающиеся должны быть обеспечены доступом к информационно-коммуникационной сети "Интернет" (далее - сеть Интернет).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обучающихся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25BE8" w:rsidRPr="00325BE8" w:rsidRDefault="00325BE8" w:rsidP="00325BE8">
      <w:pPr>
        <w:shd w:val="clear" w:color="auto" w:fill="F0E9D3"/>
        <w:spacing w:after="0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36" w:anchor="/document/71166754/entry/1046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Приказом</w:t>
        </w:r>
      </w:hyperlink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 </w:t>
      </w:r>
      <w:proofErr w:type="spellStart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>Минобрнауки</w:t>
      </w:r>
      <w:proofErr w:type="spellEnd"/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t xml:space="preserve"> России от 24 июля 2015 г. N 754 в пункт 7.16 внесены изменения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hyperlink r:id="rId37" w:anchor="/document/57402440/entry/1716" w:history="1">
        <w:r w:rsidRPr="00325BE8">
          <w:rPr>
            <w:rFonts w:ascii="Times New Roman" w:eastAsia="Times New Roman" w:hAnsi="Times New Roman" w:cs="Times New Roman"/>
            <w:color w:val="551A8B"/>
            <w:sz w:val="11"/>
            <w:lang w:eastAsia="ru-RU"/>
          </w:rPr>
          <w:t>См. текст пункта в предыдущей редакции</w:t>
        </w:r>
      </w:hyperlink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7.16.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 </w:t>
      </w:r>
      <w:hyperlink r:id="rId38" w:anchor="/document/70291362/entry/10879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частью 4 статьи 68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Федерального закона от 29 декабря 2012 г. N 273-ФЗ "Об образовании в Российской Федерации"</w:t>
      </w:r>
      <w:hyperlink r:id="rId39" w:anchor="/document/70683786/entry/111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*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сфере образования для данного уровня.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Обучающиеся из числа инвалидов и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325BE8" w:rsidRPr="00325BE8" w:rsidRDefault="00325BE8" w:rsidP="00325BE8">
      <w:pPr>
        <w:shd w:val="clear" w:color="auto" w:fill="F0E9D3"/>
        <w:spacing w:after="141" w:line="240" w:lineRule="auto"/>
        <w:jc w:val="both"/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</w:pPr>
      <w:r w:rsidRPr="00325BE8">
        <w:rPr>
          <w:rFonts w:ascii="Times New Roman" w:eastAsia="Times New Roman" w:hAnsi="Times New Roman" w:cs="Times New Roman"/>
          <w:color w:val="464C55"/>
          <w:sz w:val="11"/>
          <w:szCs w:val="11"/>
          <w:lang w:eastAsia="ru-RU"/>
        </w:rPr>
        <w:lastRenderedPageBreak/>
        <w:t>Нумерация пунктов приводится в соответствии с источником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7.18.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Материально-техническая база должна соответствовать действующим санитарным и противопожарным нормам.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Перечень кабинетов, лабораторий, мастерских и других помещений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Кабинеты: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истории и основ философии;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иностранного языка;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информационных технологий в профессиональной деятельности;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анатомии и физиологии человека;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патологии;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латинского языка с медицинской терминологией;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гигиены и экологии человека;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фармакологии;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микробиологии и иммунологии;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психологии;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генетики человека с основами медицинской генетики;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общественного здоровья и здравоохранения;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сестринского дела;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профилактики;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реабилитации;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основ реаниматологии;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экономики и управления в здравоохранении;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безопасности жизнедеятельности.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Спортивный комплекс: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открытый стадион широкого профиля с элементами полосы препятствий;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спортивный зал;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стрелковый тир (в любой модификации, включая электронный) или место для стрельбы.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Залы: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библиотека, читальный зал с выходом в сеть Интернет;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актовый зал.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Реализация ППССЗ должна обеспечивать: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выполнение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обучающимися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7.19. Реализация ППССЗ осуществляется образовательной организацией на государственном языке Российской Федерации.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lastRenderedPageBreak/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 xml:space="preserve">VIII. Оценка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качества освоения программы подготовки специалистов среднего звена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8.1. Оценка качества освоения ППССЗ должна включать текущий контроль успеваемости,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промежуточную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и государственную итоговую аттестации обучающихся.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Фонды оценочных сре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дств дл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оценка уровня освоения дисциплин;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оценка компетенций обучающихся.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Для юношей предусматривается оценка результатов освоения основ военной службы.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</w:t>
      </w:r>
      <w:hyperlink r:id="rId40" w:anchor="/document/70683786/entry/3333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***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Государственный экзамен вводится по усмотрению образовательной организации.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______________________________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 Собрание законодательства Российской Федерации, 2012, N 53, ст. 7598; 2013, N 19, ст. 2326; N 23, ст. 2878; N 27, ст. 3462; N 30, ст. 4036; N 48, ст. 6165; 2014, N 6, ст. 562, ст. 566; официальный интернет-портал правовой информации </w:t>
      </w:r>
      <w:hyperlink r:id="rId41" w:tgtFrame="_blank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http://www.pravo.gov.ru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, 5 мая 2014 г.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** </w:t>
      </w:r>
      <w:hyperlink r:id="rId42" w:anchor="/document/178405/entry/1301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Пункт 1 статьи 13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Федерального закона от 28 марта 1998 г. N 53-ФЗ "О воинской обязанности и военной службе" (Собрание законодательства Российской Федерации, 1998, N 13, ст. 1475; N 30, ст. 3613; 2000, N 33, ст. 3348; N 46, ст. 4537; 2001, N 7, ст. 620, ст. 621; N 30, ст. 3061;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2002, N 7, ст. 631; N 21, ст. 1919; N 26, ст. 2521; N 30, ст. 3029, ст. 3030, ст. 3033; 2003, N 1, ст. 1; N 8, ст. 709; N 27, ст. 2700; N 46, ст. 4437; 2004, N 8, ст. 600; N 17, ст. 1587; N 18, ст. 1687;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N 25, ст. 2484; N 27, ст. 2711; N 35, ст. 3607; N 49, ст. 4848; 2005, N 10, ст. 763; N 14, ст. 1212; N 27, ст. 2716; N 29, ст. 2907; N 30, ст. 3110, ст. 3111; N 40, ст. 3987; N 43, ст. 4349; N 49, ст. 5127;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2006, N 1, ст. 10, ст. 22; N 11, ст. 1148; N 19, ст. 2062; N 28, ст. 2974, N 29, ст. 3121, ст. 3122, ст. 3123; N 41, ст. 4206; N 44, ст. 4534; N 50, ст. 5281; 2007, N 2, ст. 362; N 16, ст. 1830; N 31, ст. 4011;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N 45, ст. 5418; N 49, ст. 6070, ст. 6074; N 50, ст. 6241; 2008, N 30, ст. 3616; N 49, ст. 5746; N 52, ст. 6235; 2009, N 7, ст. 769; N 18, ст. 2149; N 23, ст. 2765; N 26, ст. 3124; N 48, ст. 5735, ст. 5736; N 51, ст. 6149; N 52, ст. 6404; 2010, N 11, ст. 1167, ст. 1176, ст. 1177; N 31, ст. 4192; N 49, ст. 6415; 2011, N 1, ст. 16; N 27, ст. 3878; N 30, ст. 4589; N 48, ст. 6730; N 49. ст. 7021, ст. 7053, ст. 7054; </w:t>
      </w: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N 50, ст. 7366; 2012, N 50, ст. 6954; N 53, ст. 7613; 2013, N 9, ст. 870; N 19, ст. 2329; ст. 2331; N 23, ст. 2869; N 27, ст. 3462, ст. 3477; N 48, ст. 6165).</w:t>
      </w:r>
      <w:proofErr w:type="gramEnd"/>
    </w:p>
    <w:p w:rsidR="00325BE8" w:rsidRPr="00325BE8" w:rsidRDefault="00325BE8" w:rsidP="00325BE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proofErr w:type="gramStart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*** </w:t>
      </w:r>
      <w:hyperlink r:id="rId43" w:anchor="/document/70291362/entry/108695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Часть 6 статьи 59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 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566;</w:t>
      </w:r>
      <w:proofErr w:type="gramEnd"/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 xml:space="preserve"> официальный интернет-портал правовой информации </w:t>
      </w:r>
      <w:hyperlink r:id="rId44" w:tgtFrame="_blank" w:history="1">
        <w:r w:rsidRPr="00325BE8">
          <w:rPr>
            <w:rFonts w:ascii="Times New Roman" w:eastAsia="Times New Roman" w:hAnsi="Times New Roman" w:cs="Times New Roman"/>
            <w:color w:val="551A8B"/>
            <w:sz w:val="13"/>
            <w:lang w:eastAsia="ru-RU"/>
          </w:rPr>
          <w:t>http://www.pravo.gov.ru</w:t>
        </w:r>
      </w:hyperlink>
      <w:r w:rsidRPr="00325BE8"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  <w:t>, 5 мая 2014 г).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sz w:val="13"/>
          <w:szCs w:val="13"/>
          <w:lang w:eastAsia="ru-RU"/>
        </w:rPr>
      </w:pPr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Приложение к </w:t>
      </w:r>
      <w:hyperlink r:id="rId45" w:anchor="/document/70683786/entry/1000" w:history="1">
        <w:r w:rsidRPr="00325BE8">
          <w:rPr>
            <w:rFonts w:ascii="Times New Roman" w:eastAsia="Times New Roman" w:hAnsi="Times New Roman" w:cs="Times New Roman"/>
            <w:b/>
            <w:bCs/>
            <w:color w:val="551A8B"/>
            <w:sz w:val="13"/>
            <w:lang w:eastAsia="ru-RU"/>
          </w:rPr>
          <w:t>ФГОС СПО</w:t>
        </w:r>
      </w:hyperlink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szCs w:val="13"/>
          <w:lang w:eastAsia="ru-RU"/>
        </w:rPr>
        <w:br/>
      </w:r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по специальности </w:t>
      </w:r>
      <w:hyperlink r:id="rId46" w:anchor="/document/70558310/entry/340201" w:history="1">
        <w:r w:rsidRPr="00325BE8">
          <w:rPr>
            <w:rFonts w:ascii="Times New Roman" w:eastAsia="Times New Roman" w:hAnsi="Times New Roman" w:cs="Times New Roman"/>
            <w:b/>
            <w:bCs/>
            <w:color w:val="551A8B"/>
            <w:sz w:val="13"/>
            <w:lang w:eastAsia="ru-RU"/>
          </w:rPr>
          <w:t>34.02.01</w:t>
        </w:r>
      </w:hyperlink>
      <w:r w:rsidRPr="00325BE8">
        <w:rPr>
          <w:rFonts w:ascii="Times New Roman" w:eastAsia="Times New Roman" w:hAnsi="Times New Roman" w:cs="Times New Roman"/>
          <w:b/>
          <w:bCs/>
          <w:color w:val="22272F"/>
          <w:sz w:val="13"/>
          <w:lang w:eastAsia="ru-RU"/>
        </w:rPr>
        <w:t> Сестринское дело</w:t>
      </w:r>
    </w:p>
    <w:p w:rsidR="00325BE8" w:rsidRPr="00325BE8" w:rsidRDefault="00325BE8" w:rsidP="00325B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</w:pP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t>Перечень</w:t>
      </w:r>
      <w:r w:rsidRPr="00325BE8">
        <w:rPr>
          <w:rFonts w:ascii="Times New Roman" w:eastAsia="Times New Roman" w:hAnsi="Times New Roman" w:cs="Times New Roman"/>
          <w:color w:val="22272F"/>
          <w:sz w:val="18"/>
          <w:szCs w:val="18"/>
          <w:lang w:eastAsia="ru-RU"/>
        </w:rPr>
        <w:br/>
        <w:t>профессий рабочих, должностей служащих, рекомендуемых к освоению в рамках программы подготовки специалистов среднего звена</w:t>
      </w:r>
    </w:p>
    <w:tbl>
      <w:tblPr>
        <w:tblW w:w="102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04"/>
        <w:gridCol w:w="5311"/>
      </w:tblGrid>
      <w:tr w:rsidR="00325BE8" w:rsidRPr="00325BE8" w:rsidTr="00325BE8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по Общероссийскому классификатору профессий рабочих, должностей служащих и тарифных разрядов (</w:t>
            </w:r>
            <w:hyperlink r:id="rId47" w:anchor="/document/1548770/entry/0" w:history="1">
              <w:r w:rsidRPr="00325BE8">
                <w:rPr>
                  <w:rFonts w:ascii="Times New Roman" w:eastAsia="Times New Roman" w:hAnsi="Times New Roman" w:cs="Times New Roman"/>
                  <w:color w:val="551A8B"/>
                  <w:sz w:val="24"/>
                  <w:szCs w:val="24"/>
                  <w:lang w:eastAsia="ru-RU"/>
                </w:rPr>
                <w:t>ОК 016-94</w:t>
              </w:r>
            </w:hyperlink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профессий рабочих, должностей служащих</w:t>
            </w:r>
          </w:p>
        </w:tc>
      </w:tr>
      <w:tr w:rsidR="00325BE8" w:rsidRPr="00325BE8" w:rsidTr="00325BE8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325BE8" w:rsidRPr="00325BE8" w:rsidTr="00325BE8"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24232</w:t>
            </w:r>
          </w:p>
        </w:tc>
        <w:tc>
          <w:tcPr>
            <w:tcW w:w="5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25BE8" w:rsidRPr="00325BE8" w:rsidRDefault="00325BE8" w:rsidP="00325B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5B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Младшая медицинская сестра по уходу за больными</w:t>
            </w:r>
          </w:p>
        </w:tc>
      </w:tr>
    </w:tbl>
    <w:p w:rsidR="003E1B4E" w:rsidRPr="00325BE8" w:rsidRDefault="003E1B4E" w:rsidP="00325BE8"/>
    <w:sectPr w:rsidR="003E1B4E" w:rsidRPr="00325BE8" w:rsidSect="00325BE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5BE8"/>
    <w:rsid w:val="00325BE8"/>
    <w:rsid w:val="003E1B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B4E"/>
  </w:style>
  <w:style w:type="paragraph" w:styleId="4">
    <w:name w:val="heading 4"/>
    <w:basedOn w:val="a"/>
    <w:link w:val="40"/>
    <w:uiPriority w:val="9"/>
    <w:qFormat/>
    <w:rsid w:val="00325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x-btn-inner">
    <w:name w:val="x-btn-inner"/>
    <w:basedOn w:val="a0"/>
    <w:rsid w:val="00325BE8"/>
  </w:style>
  <w:style w:type="paragraph" w:customStyle="1" w:styleId="s16">
    <w:name w:val="s_16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325BE8"/>
    <w:rPr>
      <w:color w:val="0000FF"/>
      <w:u w:val="single"/>
    </w:rPr>
  </w:style>
  <w:style w:type="paragraph" w:customStyle="1" w:styleId="s3">
    <w:name w:val="s_3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ndent1">
    <w:name w:val="indent_1"/>
    <w:basedOn w:val="a"/>
    <w:rsid w:val="00325B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25BE8"/>
  </w:style>
  <w:style w:type="character" w:customStyle="1" w:styleId="40">
    <w:name w:val="Заголовок 4 Знак"/>
    <w:basedOn w:val="a0"/>
    <w:link w:val="4"/>
    <w:uiPriority w:val="9"/>
    <w:rsid w:val="00325BE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573556">
          <w:marLeft w:val="0"/>
          <w:marRight w:val="0"/>
          <w:marTop w:val="141"/>
          <w:marBottom w:val="14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23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83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96178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70928">
              <w:marLeft w:val="0"/>
              <w:marRight w:val="0"/>
              <w:marTop w:val="141"/>
              <w:marBottom w:val="14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1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735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23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528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62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16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95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65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94028">
                      <w:marLeft w:val="0"/>
                      <w:marRight w:val="0"/>
                      <w:marTop w:val="141"/>
                      <w:marBottom w:val="141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56238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534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5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71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52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75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312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958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9070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1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63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718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06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470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14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5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60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941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4296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4125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78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706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39179235">
          <w:marLeft w:val="0"/>
          <w:marRight w:val="0"/>
          <w:marTop w:val="0"/>
          <w:marBottom w:val="662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08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62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64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409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930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06837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09549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96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600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32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416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6855077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38437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772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4451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3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129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058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4930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77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6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567129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4874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86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6050309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74458">
                          <w:marLeft w:val="0"/>
                          <w:marRight w:val="0"/>
                          <w:marTop w:val="141"/>
                          <w:marBottom w:val="14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37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7894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381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66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49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55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56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2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785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80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20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21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709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64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61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723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29298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750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5308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33538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3886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7934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487383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45124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51081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53887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183243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87775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56173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343138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29161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99203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6626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9480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478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914475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155464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62245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289992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1"/>
                                                                                  <w:marBottom w:val="14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4062952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667115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891399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97204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966628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04203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1"/>
                                                                                  <w:marBottom w:val="14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116167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64022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462499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80295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6317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67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980597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074593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50405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81333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1"/>
                                                                                  <w:marBottom w:val="14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2804522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337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43248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1"/>
                                                                                  <w:marBottom w:val="14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913962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141"/>
                                                                                  <w:marBottom w:val="141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344923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998452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618952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23042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65260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3521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24456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07034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781047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7145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vo.garant.ru/" TargetMode="External"/><Relationship Id="rId18" Type="http://schemas.openxmlformats.org/officeDocument/2006/relationships/hyperlink" Target="http://ivo.garant.ru/" TargetMode="External"/><Relationship Id="rId26" Type="http://schemas.openxmlformats.org/officeDocument/2006/relationships/hyperlink" Target="http://ivo.garant.ru/" TargetMode="External"/><Relationship Id="rId39" Type="http://schemas.openxmlformats.org/officeDocument/2006/relationships/hyperlink" Target="http://ivo.garant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" TargetMode="External"/><Relationship Id="rId34" Type="http://schemas.openxmlformats.org/officeDocument/2006/relationships/hyperlink" Target="http://ivo.garant.ru/" TargetMode="External"/><Relationship Id="rId42" Type="http://schemas.openxmlformats.org/officeDocument/2006/relationships/hyperlink" Target="http://ivo.garant.ru/" TargetMode="External"/><Relationship Id="rId47" Type="http://schemas.openxmlformats.org/officeDocument/2006/relationships/hyperlink" Target="http://ivo.garant.ru/" TargetMode="External"/><Relationship Id="rId7" Type="http://schemas.openxmlformats.org/officeDocument/2006/relationships/hyperlink" Target="http://ivo.garant.ru/" TargetMode="External"/><Relationship Id="rId12" Type="http://schemas.openxmlformats.org/officeDocument/2006/relationships/hyperlink" Target="http://ivo.garant.ru/" TargetMode="External"/><Relationship Id="rId17" Type="http://schemas.openxmlformats.org/officeDocument/2006/relationships/hyperlink" Target="http://ivo.garant.ru/" TargetMode="External"/><Relationship Id="rId25" Type="http://schemas.openxmlformats.org/officeDocument/2006/relationships/hyperlink" Target="http://ivo.garant.ru/" TargetMode="External"/><Relationship Id="rId33" Type="http://schemas.openxmlformats.org/officeDocument/2006/relationships/hyperlink" Target="http://ivo.garant.ru/" TargetMode="External"/><Relationship Id="rId38" Type="http://schemas.openxmlformats.org/officeDocument/2006/relationships/hyperlink" Target="http://ivo.garant.ru/" TargetMode="External"/><Relationship Id="rId46" Type="http://schemas.openxmlformats.org/officeDocument/2006/relationships/hyperlink" Target="http://ivo.garant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" TargetMode="External"/><Relationship Id="rId20" Type="http://schemas.openxmlformats.org/officeDocument/2006/relationships/hyperlink" Target="http://ivo.garant.ru/" TargetMode="External"/><Relationship Id="rId29" Type="http://schemas.openxmlformats.org/officeDocument/2006/relationships/hyperlink" Target="http://ivo.garant.ru/" TargetMode="External"/><Relationship Id="rId41" Type="http://schemas.openxmlformats.org/officeDocument/2006/relationships/hyperlink" Target="http://www.pravo.gov.ru/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" TargetMode="External"/><Relationship Id="rId11" Type="http://schemas.openxmlformats.org/officeDocument/2006/relationships/hyperlink" Target="http://ivo.garant.ru/" TargetMode="External"/><Relationship Id="rId24" Type="http://schemas.openxmlformats.org/officeDocument/2006/relationships/hyperlink" Target="http://ivo.garant.ru/" TargetMode="External"/><Relationship Id="rId32" Type="http://schemas.openxmlformats.org/officeDocument/2006/relationships/hyperlink" Target="http://ivo.garant.ru/" TargetMode="External"/><Relationship Id="rId37" Type="http://schemas.openxmlformats.org/officeDocument/2006/relationships/hyperlink" Target="http://ivo.garant.ru/" TargetMode="External"/><Relationship Id="rId40" Type="http://schemas.openxmlformats.org/officeDocument/2006/relationships/hyperlink" Target="http://ivo.garant.ru/" TargetMode="External"/><Relationship Id="rId45" Type="http://schemas.openxmlformats.org/officeDocument/2006/relationships/hyperlink" Target="http://ivo.garant.ru/" TargetMode="External"/><Relationship Id="rId5" Type="http://schemas.openxmlformats.org/officeDocument/2006/relationships/hyperlink" Target="http://ivo.garant.ru/" TargetMode="External"/><Relationship Id="rId15" Type="http://schemas.openxmlformats.org/officeDocument/2006/relationships/hyperlink" Target="http://ivo.garant.ru/" TargetMode="External"/><Relationship Id="rId23" Type="http://schemas.openxmlformats.org/officeDocument/2006/relationships/hyperlink" Target="http://ivo.garant.ru/" TargetMode="External"/><Relationship Id="rId28" Type="http://schemas.openxmlformats.org/officeDocument/2006/relationships/hyperlink" Target="http://ivo.garant.ru/" TargetMode="External"/><Relationship Id="rId36" Type="http://schemas.openxmlformats.org/officeDocument/2006/relationships/hyperlink" Target="http://ivo.garant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ivo.garant.ru/" TargetMode="External"/><Relationship Id="rId19" Type="http://schemas.openxmlformats.org/officeDocument/2006/relationships/hyperlink" Target="http://ivo.garant.ru/" TargetMode="External"/><Relationship Id="rId31" Type="http://schemas.openxmlformats.org/officeDocument/2006/relationships/hyperlink" Target="http://ivo.garant.ru/" TargetMode="External"/><Relationship Id="rId44" Type="http://schemas.openxmlformats.org/officeDocument/2006/relationships/hyperlink" Target="http://www.pravo.gov.ru/" TargetMode="External"/><Relationship Id="rId4" Type="http://schemas.openxmlformats.org/officeDocument/2006/relationships/hyperlink" Target="http://ivo.garant.ru/" TargetMode="External"/><Relationship Id="rId9" Type="http://schemas.openxmlformats.org/officeDocument/2006/relationships/hyperlink" Target="http://ivo.garant.ru/" TargetMode="External"/><Relationship Id="rId14" Type="http://schemas.openxmlformats.org/officeDocument/2006/relationships/hyperlink" Target="http://ivo.garant.ru/" TargetMode="External"/><Relationship Id="rId22" Type="http://schemas.openxmlformats.org/officeDocument/2006/relationships/hyperlink" Target="http://ivo.garant.ru/" TargetMode="External"/><Relationship Id="rId27" Type="http://schemas.openxmlformats.org/officeDocument/2006/relationships/hyperlink" Target="http://ivo.garant.ru/" TargetMode="External"/><Relationship Id="rId30" Type="http://schemas.openxmlformats.org/officeDocument/2006/relationships/hyperlink" Target="http://ivo.garant.ru/" TargetMode="External"/><Relationship Id="rId35" Type="http://schemas.openxmlformats.org/officeDocument/2006/relationships/hyperlink" Target="http://ivo.garant.ru/" TargetMode="External"/><Relationship Id="rId43" Type="http://schemas.openxmlformats.org/officeDocument/2006/relationships/hyperlink" Target="http://ivo.garant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5375</Words>
  <Characters>30644</Characters>
  <Application>Microsoft Office Word</Application>
  <DocSecurity>0</DocSecurity>
  <Lines>255</Lines>
  <Paragraphs>71</Paragraphs>
  <ScaleCrop>false</ScaleCrop>
  <Company/>
  <LinksUpToDate>false</LinksUpToDate>
  <CharactersWithSpaces>35948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Дубовиков</dc:creator>
  <cp:lastModifiedBy>Владимир Дубовиков</cp:lastModifiedBy>
  <cp:revision>2</cp:revision>
  <dcterms:created xsi:type="dcterms:W3CDTF">2020-02-11T11:34:00Z</dcterms:created>
  <dcterms:modified xsi:type="dcterms:W3CDTF">2020-02-11T11:34:00Z</dcterms:modified>
</cp:coreProperties>
</file>